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05" w:lineRule="atLeas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5" w:lineRule="atLeast"/>
        <w:ind w:right="0" w:rightChars="0"/>
        <w:jc w:val="center"/>
        <w:textAlignment w:val="auto"/>
        <w:outlineLvl w:val="9"/>
        <w:rPr>
          <w:rFonts w:hint="eastAsia" w:ascii="仿宋" w:hAnsi="仿宋" w:cs="仿宋"/>
          <w:color w:val="333333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项目询价单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300" w:lineRule="exact"/>
        <w:ind w:right="0" w:rightChars="0"/>
        <w:jc w:val="left"/>
        <w:textAlignment w:val="auto"/>
        <w:outlineLvl w:val="9"/>
        <w:rPr>
          <w:rFonts w:hint="eastAsia" w:ascii="仿宋" w:hAnsi="仿宋" w:cs="仿宋"/>
          <w:color w:val="333333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vertAlign w:val="baseline"/>
          <w:lang w:val="en-US" w:eastAsia="zh-CN"/>
        </w:rPr>
        <w:t>项目名称</w:t>
      </w:r>
      <w:r>
        <w:rPr>
          <w:rFonts w:hint="eastAsia" w:ascii="仿宋" w:hAnsi="仿宋" w:cs="仿宋"/>
          <w:color w:val="333333"/>
          <w:sz w:val="28"/>
          <w:szCs w:val="28"/>
          <w:shd w:val="clear" w:color="auto" w:fill="FFFFFF"/>
          <w:vertAlign w:val="baseline"/>
          <w:lang w:val="en-US" w:eastAsia="zh-CN"/>
        </w:rPr>
        <w:t>：鄂尔多斯高新技术产业开发区管理委员会购买《鄂尔多斯市国家自主创新示范区建设科技支撑项目实施细则》编制服务。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222"/>
        <w:gridCol w:w="134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主要条款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响应情况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询价内容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按照《内蒙古自治区科学技术厅关于印发&lt;自治区重大创新平台（基地）建设科技支撑项目实施办法&gt;的通知》（内科发〔2022〕48号）和《内蒙古自治区科学技术厅关于启动实施2023年度重大创新平台（基地）建设科技支撑项目的通知》（内科规字〔2022〕75号）要求，编制《鄂尔多斯市国家自主创新示范区建设科技支撑项目实施细则》，形成从项目征集、立项评审、方案编制、过程管理、财务管理、监督检查、验收及绩效评价等全过程的项目管理制度体系，</w:t>
            </w:r>
            <w:r>
              <w:rPr>
                <w:rFonts w:hint="default" w:ascii="Times New Roman" w:hAnsi="Times New Roman" w:cs="Times New Roman"/>
                <w:color w:val="000000"/>
                <w:szCs w:val="32"/>
                <w:lang w:val="en-US" w:eastAsia="zh-CN"/>
              </w:rPr>
              <w:t>编制的实施细则专业性强、操作流程规范合理，符合自治区和市重大科技项目实施管理有关规定，且需专家论证和广泛征求意见等程序。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（人民币大写）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时限要求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至2022年12月。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鄂尔多斯高新区。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验收通过后一次性付款。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验收要求</w:t>
            </w:r>
          </w:p>
        </w:tc>
        <w:tc>
          <w:tcPr>
            <w:tcW w:w="52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服务工作结束后，采购人及时组织验收。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响应单位信息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520" w:lineRule="exact"/>
        <w:ind w:right="0" w:rightChars="0"/>
        <w:jc w:val="left"/>
        <w:textAlignment w:val="auto"/>
        <w:outlineLvl w:val="9"/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单位名称</w:t>
      </w:r>
      <w:r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eastAsia" w:ascii="仿宋" w:hAnsi="仿宋" w:cs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黑体" w:hAnsi="黑体" w:eastAsia="黑体" w:cs="黑体"/>
          <w:color w:val="333333"/>
          <w:sz w:val="28"/>
          <w:szCs w:val="28"/>
          <w:u w:val="single"/>
          <w:shd w:val="clear" w:color="auto" w:fill="FFFFFF"/>
          <w:lang w:val="en-US" w:eastAsia="zh-CN"/>
        </w:rPr>
        <w:t>（盖章）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法定代表人</w:t>
      </w:r>
      <w:r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eastAsia" w:ascii="仿宋" w:hAnsi="仿宋" w:cs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color w:val="333333"/>
          <w:sz w:val="28"/>
          <w:szCs w:val="28"/>
          <w:u w:val="single"/>
          <w:shd w:val="clear" w:color="auto" w:fill="FFFFFF"/>
          <w:lang w:val="en-US" w:eastAsia="zh-CN"/>
        </w:rPr>
        <w:t>（签字）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520" w:lineRule="exact"/>
        <w:ind w:right="0" w:rightChars="0"/>
        <w:jc w:val="left"/>
        <w:textAlignment w:val="auto"/>
        <w:outlineLvl w:val="9"/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联系人</w:t>
      </w:r>
      <w:r>
        <w:rPr>
          <w:rFonts w:hint="eastAsia" w:ascii="仿宋" w:hAnsi="仿宋" w:cs="仿宋"/>
          <w:color w:val="333333"/>
          <w:sz w:val="28"/>
          <w:szCs w:val="28"/>
          <w:u w:val="none"/>
          <w:shd w:val="clear" w:color="auto" w:fill="FFFFFF"/>
          <w:lang w:val="en-US" w:eastAsia="zh-CN"/>
        </w:rPr>
        <w:t>：</w:t>
      </w:r>
      <w:r>
        <w:rPr>
          <w:rFonts w:hint="eastAsia" w:ascii="仿宋" w:hAnsi="仿宋" w:cs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联系电话</w:t>
      </w:r>
      <w:r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eastAsia" w:ascii="仿宋" w:hAnsi="仿宋" w:cs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7" w:afterLines="25" w:afterAutospacing="0" w:line="520" w:lineRule="exact"/>
        <w:ind w:right="0" w:rightChars="0"/>
        <w:jc w:val="left"/>
        <w:textAlignment w:val="auto"/>
        <w:outlineLvl w:val="9"/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日  期</w:t>
      </w:r>
      <w:r>
        <w:rPr>
          <w:rFonts w:hint="eastAsia" w:ascii="仿宋" w:hAnsi="仿宋" w:cs="仿宋"/>
          <w:color w:val="333333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eastAsia" w:ascii="仿宋" w:hAnsi="仿宋" w:cs="仿宋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</w:t>
      </w: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OWEyYmFkYTQ0ZjA4MzU0NDdiYmQ3NzUyYTZmMzkifQ=="/>
  </w:docVars>
  <w:rsids>
    <w:rsidRoot w:val="4650727C"/>
    <w:rsid w:val="465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99"/>
    <w:pPr>
      <w:spacing w:line="360" w:lineRule="auto"/>
      <w:ind w:firstLine="420" w:firstLineChars="100"/>
    </w:pPr>
    <w:rPr>
      <w:rFonts w:ascii="黑体" w:cs="黑体"/>
      <w:b/>
      <w:bCs/>
      <w:sz w:val="32"/>
      <w:szCs w:val="32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2022-11-21T04:00:00Z</dcterms:created>
  <dc:creator>阳光</dc:creator>
  <cp:lastModifiedBy>阳光</cp:lastModifiedBy>
  <dcterms:modified xsi:type="dcterms:W3CDTF">2022-11-21T04:00:44Z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0B99B187D9AE4659A3E82BDFDEE3C117</vt:lpwstr>
  </property>
</Properties>
</file>