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7512">
      <w:pPr>
        <w:pStyle w:val="2"/>
        <w:widowControl/>
        <w:shd w:val="clear" w:color="auto" w:fill="FFFFFF"/>
        <w:spacing w:before="0" w:beforeAutospacing="0" w:after="0" w:afterAutospacing="0" w:line="405" w:lineRule="atLeas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附件2：</w:t>
      </w:r>
    </w:p>
    <w:p w14:paraId="4DF2B2DC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405" w:lineRule="atLeast"/>
        <w:ind w:right="0" w:right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  <w:lang w:val="en-US" w:eastAsia="zh-CN"/>
        </w:rPr>
        <w:t>项目询价单</w:t>
      </w:r>
    </w:p>
    <w:p w14:paraId="47E84CC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Lines="25" w:afterAutospacing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  <w:t>项目名称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  <w:t>：鄂尔多斯高新技术产业开发区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  <w:t>科技人才局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  <w:t>购买202</w:t>
      </w:r>
      <w:r>
        <w:rPr>
          <w:rFonts w:hint="eastAsia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vertAlign w:val="baseline"/>
          <w:lang w:val="en-US" w:eastAsia="zh-CN"/>
        </w:rPr>
        <w:t>年度高新技术企业认定形式审查服务。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025"/>
        <w:gridCol w:w="1398"/>
        <w:gridCol w:w="1220"/>
      </w:tblGrid>
      <w:tr w14:paraId="6B82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8" w:type="dxa"/>
            <w:noWrap w:val="0"/>
            <w:vAlign w:val="center"/>
          </w:tcPr>
          <w:p w14:paraId="5F4BEFC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主要条款</w:t>
            </w:r>
          </w:p>
        </w:tc>
        <w:tc>
          <w:tcPr>
            <w:tcW w:w="5025" w:type="dxa"/>
            <w:noWrap w:val="0"/>
            <w:vAlign w:val="center"/>
          </w:tcPr>
          <w:p w14:paraId="4DD1BD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398" w:type="dxa"/>
            <w:noWrap w:val="0"/>
            <w:vAlign w:val="center"/>
          </w:tcPr>
          <w:p w14:paraId="3242C01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响应情况</w:t>
            </w:r>
          </w:p>
        </w:tc>
        <w:tc>
          <w:tcPr>
            <w:tcW w:w="1220" w:type="dxa"/>
            <w:noWrap w:val="0"/>
            <w:vAlign w:val="center"/>
          </w:tcPr>
          <w:p w14:paraId="1F2C75C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报价</w:t>
            </w:r>
          </w:p>
        </w:tc>
      </w:tr>
      <w:tr w14:paraId="4C70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 w14:paraId="29D1551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询价内容</w:t>
            </w:r>
          </w:p>
        </w:tc>
        <w:tc>
          <w:tcPr>
            <w:tcW w:w="5025" w:type="dxa"/>
            <w:noWrap w:val="0"/>
            <w:vAlign w:val="top"/>
          </w:tcPr>
          <w:p w14:paraId="518C74F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高新区202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年度三个批次的高新技术企业认定申报材料的形式审查工作，内容包含举办高新技术企业认定申报专题培训1场，三个批次高新技术企业认定申报材料进行材料审查、实地检查及现场辅导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服务数量不少于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0家。</w:t>
            </w:r>
          </w:p>
        </w:tc>
        <w:tc>
          <w:tcPr>
            <w:tcW w:w="1398" w:type="dxa"/>
            <w:noWrap w:val="0"/>
            <w:vAlign w:val="top"/>
          </w:tcPr>
          <w:p w14:paraId="1D601DA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Merge w:val="restart"/>
            <w:noWrap w:val="0"/>
            <w:vAlign w:val="top"/>
          </w:tcPr>
          <w:p w14:paraId="7D3BC34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（人民币大写）</w:t>
            </w:r>
          </w:p>
        </w:tc>
      </w:tr>
      <w:tr w14:paraId="4A69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18" w:type="dxa"/>
            <w:noWrap w:val="0"/>
            <w:vAlign w:val="center"/>
          </w:tcPr>
          <w:p w14:paraId="695FD5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时限要求</w:t>
            </w:r>
          </w:p>
        </w:tc>
        <w:tc>
          <w:tcPr>
            <w:tcW w:w="5025" w:type="dxa"/>
            <w:noWrap w:val="0"/>
            <w:vAlign w:val="center"/>
          </w:tcPr>
          <w:p w14:paraId="1951D7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至202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年度高新技术企业申报推荐工作完成时结束。</w:t>
            </w:r>
          </w:p>
        </w:tc>
        <w:tc>
          <w:tcPr>
            <w:tcW w:w="1398" w:type="dxa"/>
            <w:noWrap w:val="0"/>
            <w:vAlign w:val="top"/>
          </w:tcPr>
          <w:p w14:paraId="26B3EA2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 w14:paraId="6359956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EDEE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8" w:type="dxa"/>
            <w:noWrap w:val="0"/>
            <w:vAlign w:val="center"/>
          </w:tcPr>
          <w:p w14:paraId="70C78B2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5025" w:type="dxa"/>
            <w:noWrap w:val="0"/>
            <w:vAlign w:val="center"/>
          </w:tcPr>
          <w:p w14:paraId="182CB12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鄂尔多斯高新区。</w:t>
            </w:r>
          </w:p>
        </w:tc>
        <w:tc>
          <w:tcPr>
            <w:tcW w:w="1398" w:type="dxa"/>
            <w:noWrap w:val="0"/>
            <w:vAlign w:val="top"/>
          </w:tcPr>
          <w:p w14:paraId="60D82E0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 w14:paraId="21F813E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5BC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noWrap w:val="0"/>
            <w:vAlign w:val="center"/>
          </w:tcPr>
          <w:p w14:paraId="7A2E076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025" w:type="dxa"/>
            <w:noWrap w:val="0"/>
            <w:vAlign w:val="center"/>
          </w:tcPr>
          <w:p w14:paraId="28CD6D2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签订合同后20个工作日内，支付合同金额80%；所有服务工作完成后，支付剩余合同金额的20%。</w:t>
            </w:r>
          </w:p>
        </w:tc>
        <w:tc>
          <w:tcPr>
            <w:tcW w:w="1398" w:type="dxa"/>
            <w:noWrap w:val="0"/>
            <w:vAlign w:val="top"/>
          </w:tcPr>
          <w:p w14:paraId="03EB5BB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 w14:paraId="70B2D02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445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8" w:type="dxa"/>
            <w:noWrap w:val="0"/>
            <w:vAlign w:val="center"/>
          </w:tcPr>
          <w:p w14:paraId="41A1523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025" w:type="dxa"/>
            <w:noWrap w:val="0"/>
            <w:vAlign w:val="center"/>
          </w:tcPr>
          <w:p w14:paraId="2A438FB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服务工作结束后，采购人及时组织验收。</w:t>
            </w:r>
          </w:p>
        </w:tc>
        <w:tc>
          <w:tcPr>
            <w:tcW w:w="1398" w:type="dxa"/>
            <w:noWrap w:val="0"/>
            <w:vAlign w:val="top"/>
          </w:tcPr>
          <w:p w14:paraId="3E7AD7E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Merge w:val="continue"/>
            <w:noWrap w:val="0"/>
            <w:vAlign w:val="top"/>
          </w:tcPr>
          <w:p w14:paraId="1D82390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57505A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</w:pPr>
    </w:p>
    <w:p w14:paraId="358C0E3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Lines="25" w:afterAutospacing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  <w:t>响应单位信息</w:t>
      </w:r>
    </w:p>
    <w:p w14:paraId="2161BB2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Lines="25" w:afterAutospacing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  <w:t>单位名称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>（盖章）</w:t>
      </w:r>
    </w:p>
    <w:p w14:paraId="52602C3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Lines="25" w:afterAutospacing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  <w:t>法定代表人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>（签字）</w:t>
      </w:r>
    </w:p>
    <w:p w14:paraId="5079303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Lines="25" w:afterAutospacing="0"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  <w:t>联系人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  <w:t>联系电话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</w:t>
      </w:r>
    </w:p>
    <w:p w14:paraId="4A650DA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7" w:afterLines="25" w:afterAutospacing="0" w:line="520" w:lineRule="exact"/>
        <w:ind w:right="0" w:rightChars="0"/>
        <w:jc w:val="left"/>
        <w:textAlignment w:val="auto"/>
        <w:outlineLvl w:val="9"/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shd w:val="clear" w:color="auto" w:fill="FFFFFF"/>
          <w:lang w:val="en-US" w:eastAsia="zh-CN"/>
        </w:rPr>
        <w:t>日  期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                  </w:t>
      </w: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74BEB"/>
    <w:rsid w:val="4E0B1D1A"/>
    <w:rsid w:val="5F9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2025-07-07T01:38:00Z</dcterms:created>
  <dc:creator>王荟</dc:creator>
  <cp:lastModifiedBy>王荟</cp:lastModifiedBy>
  <dcterms:modified xsi:type="dcterms:W3CDTF">2025-07-07T01:39:05Z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5A113AF903264F8D9283380D1B4CF550_11</vt:lpwstr>
  </property>
  <property fmtid="{D5CDD505-2E9C-101B-9397-08002B2CF9AE}" pid="4" name="KSOTemplateDocerSaveRecord">
    <vt:lpwstr>eyJoZGlkIjoiOTc5Zjg4YzQ1NGZhZGRiN2E0YmNjZTllMzYzZTIyMWMiLCJ1c2VySWQiOiIxMjA1MjA3NjM4In0=</vt:lpwstr>
  </property>
</Properties>
</file>